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Georgia" w:cs="Georgia" w:eastAsia="Georgia" w:hAnsi="Georgia"/>
          <w:b w:val="1"/>
          <w:color w:val="222222"/>
        </w:rPr>
      </w:pPr>
      <w:r w:rsidDel="00000000" w:rsidR="00000000" w:rsidRPr="00000000">
        <w:rPr>
          <w:rFonts w:ascii="Georgia" w:cs="Georgia" w:eastAsia="Georgia" w:hAnsi="Georgia"/>
          <w:b w:val="1"/>
          <w:color w:val="222222"/>
          <w:rtl w:val="0"/>
        </w:rPr>
        <w:t xml:space="preserve">HEALTH POLICY</w:t>
      </w:r>
    </w:p>
    <w:p w:rsidR="00000000" w:rsidDel="00000000" w:rsidP="00000000" w:rsidRDefault="00000000" w:rsidRPr="00000000" w14:paraId="00000002">
      <w:pPr>
        <w:shd w:fill="ffffff" w:val="clear"/>
        <w:spacing w:line="240" w:lineRule="auto"/>
        <w:jc w:val="center"/>
        <w:rPr>
          <w:rFonts w:ascii="Georgia" w:cs="Georgia" w:eastAsia="Georgia" w:hAnsi="Georgia"/>
          <w:b w:val="1"/>
          <w:color w:val="222222"/>
        </w:rPr>
      </w:pPr>
      <w:r w:rsidDel="00000000" w:rsidR="00000000" w:rsidRPr="00000000">
        <w:rPr>
          <w:rFonts w:ascii="Georgia" w:cs="Georgia" w:eastAsia="Georgia" w:hAnsi="Georgia"/>
          <w:b w:val="1"/>
          <w:color w:val="222222"/>
          <w:rtl w:val="0"/>
        </w:rPr>
        <w:t xml:space="preserve">FOR 2024 DSL PRODUCTION OF</w:t>
      </w:r>
    </w:p>
    <w:p w:rsidR="00000000" w:rsidDel="00000000" w:rsidP="00000000" w:rsidRDefault="00000000" w:rsidRPr="00000000" w14:paraId="00000003">
      <w:pPr>
        <w:shd w:fill="ffffff" w:val="clear"/>
        <w:spacing w:line="240" w:lineRule="auto"/>
        <w:jc w:val="center"/>
        <w:rPr>
          <w:rFonts w:ascii="Georgia" w:cs="Georgia" w:eastAsia="Georgia" w:hAnsi="Georgia"/>
          <w:i w:val="1"/>
          <w:color w:val="222222"/>
        </w:rPr>
      </w:pPr>
      <w:r w:rsidDel="00000000" w:rsidR="00000000" w:rsidRPr="00000000">
        <w:rPr>
          <w:rFonts w:ascii="Georgia" w:cs="Georgia" w:eastAsia="Georgia" w:hAnsi="Georgia"/>
          <w:b w:val="1"/>
          <w:i w:val="1"/>
          <w:color w:val="222222"/>
          <w:rtl w:val="0"/>
        </w:rPr>
        <w:t xml:space="preserve">The Gondoliers; or, The King of Barataria</w:t>
      </w:r>
      <w:r w:rsidDel="00000000" w:rsidR="00000000" w:rsidRPr="00000000">
        <w:rPr>
          <w:rtl w:val="0"/>
        </w:rPr>
      </w:r>
    </w:p>
    <w:p w:rsidR="00000000" w:rsidDel="00000000" w:rsidP="00000000" w:rsidRDefault="00000000" w:rsidRPr="00000000" w14:paraId="00000004">
      <w:pPr>
        <w:shd w:fill="ffffff" w:val="clear"/>
        <w:spacing w:line="24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 </w:t>
      </w:r>
    </w:p>
    <w:p w:rsidR="00000000" w:rsidDel="00000000" w:rsidP="00000000" w:rsidRDefault="00000000" w:rsidRPr="00000000" w14:paraId="00000005">
      <w:pPr>
        <w:shd w:fill="ffffff" w:val="clear"/>
        <w:spacing w:line="240" w:lineRule="auto"/>
        <w:rPr>
          <w:rFonts w:ascii="Georgia" w:cs="Georgia" w:eastAsia="Georgia" w:hAnsi="Georgia"/>
          <w:color w:val="0e101a"/>
        </w:rPr>
      </w:pPr>
      <w:r w:rsidDel="00000000" w:rsidR="00000000" w:rsidRPr="00000000">
        <w:rPr>
          <w:rFonts w:ascii="Georgia" w:cs="Georgia" w:eastAsia="Georgia" w:hAnsi="Georgia"/>
          <w:color w:val="0e101a"/>
          <w:rtl w:val="0"/>
        </w:rPr>
        <w:t xml:space="preserve">Durham Savoyards, Ltd. is dedicated to putting on the best performance possible while keeping everyone involved safe.  The following regulations are in place through the production process to prevent the spread of illness: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The Durham Savoyards, Ltd. is a community organization, and it's up to all members of that community to protect one another. To reduce the risk of spreading illness, it is asked that all members refrain from coming to Savoyard events (socials, rehearsals, performances, etc.) if they have a fever. It is also requested that they wait until at least 24 hours after their fever (temperature of 100 degrees Fahrenheit or 37.8 degrees Celsius or higher) is gone without the use of fever-reducing medicines. Temperature should be measured without the use of fever-reducing medicines (medicines that contain ibuprofen or acetaminophen). Members are free to wear masks for added security during Savoyards events. This policy will remain in effect through April 30th, 2024.</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